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CF" w:rsidRPr="00C215C1" w:rsidRDefault="00C215C1" w:rsidP="00DA2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Отчет </w:t>
      </w:r>
    </w:p>
    <w:p w:rsidR="00DA29CF" w:rsidRDefault="00DA29CF" w:rsidP="00DA2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деятельности за 20</w:t>
      </w:r>
      <w:r w:rsidR="00680312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A29CF" w:rsidRDefault="00DA29CF" w:rsidP="00DA2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КГП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Теплосервис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-Аксу» </w:t>
      </w:r>
    </w:p>
    <w:p w:rsidR="00DA29CF" w:rsidRDefault="00DA29CF" w:rsidP="00DA29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передаче, распределению и снабжению тепловой энергии.</w:t>
      </w:r>
    </w:p>
    <w:p w:rsidR="00DA29CF" w:rsidRDefault="00DA29CF" w:rsidP="00DA29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EF3890" w:rsidRDefault="00EF3890" w:rsidP="00DA29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КГП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Аксу», как субъект естественных монополий, оказывает услуги по передаче, распределению и снабжению тепловой энергией по</w:t>
      </w:r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>требителям города Аксу и микрорайона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Аксу.</w:t>
      </w:r>
    </w:p>
    <w:p w:rsidR="00DA29CF" w:rsidRPr="00B44148" w:rsidRDefault="00EF3890" w:rsidP="003D78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312">
        <w:rPr>
          <w:rFonts w:ascii="Times New Roman" w:eastAsia="Times New Roman" w:hAnsi="Times New Roman"/>
          <w:sz w:val="28"/>
          <w:szCs w:val="28"/>
          <w:lang w:eastAsia="ru-RU"/>
        </w:rPr>
        <w:t>Всего за 2021</w:t>
      </w:r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D78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предприятием </w:t>
      </w:r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>выполнен</w:t>
      </w:r>
      <w:r w:rsidR="003D78BD">
        <w:rPr>
          <w:rFonts w:ascii="Times New Roman" w:eastAsia="Times New Roman" w:hAnsi="Times New Roman"/>
          <w:sz w:val="28"/>
          <w:szCs w:val="28"/>
          <w:lang w:eastAsia="ru-RU"/>
        </w:rPr>
        <w:t xml:space="preserve">ы работы по замене тепловых сетей протяженностью 1148м сметной стоимостью 25958,604 </w:t>
      </w:r>
      <w:proofErr w:type="spellStart"/>
      <w:proofErr w:type="gramStart"/>
      <w:r w:rsidR="003D78BD">
        <w:rPr>
          <w:rFonts w:ascii="Times New Roman" w:eastAsia="Times New Roman" w:hAnsi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="003D78BD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ремонт тепловых сетей </w:t>
      </w:r>
      <w:r w:rsidR="003D78BD">
        <w:rPr>
          <w:rFonts w:ascii="Times New Roman" w:eastAsia="Times New Roman" w:hAnsi="Times New Roman"/>
          <w:sz w:val="28"/>
          <w:szCs w:val="28"/>
          <w:lang w:eastAsia="ru-RU"/>
        </w:rPr>
        <w:t>составляет 948м-сметная стоимость 23388,705тыс.тенге, и текущий ремонт 200м-сметная стоимость 2569,89</w:t>
      </w:r>
      <w:r w:rsidR="001E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78BD">
        <w:rPr>
          <w:rFonts w:ascii="Times New Roman" w:eastAsia="Times New Roman" w:hAnsi="Times New Roman"/>
          <w:sz w:val="28"/>
          <w:szCs w:val="28"/>
          <w:lang w:eastAsia="ru-RU"/>
        </w:rPr>
        <w:t>тыс.тенге</w:t>
      </w:r>
      <w:proofErr w:type="spellEnd"/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9B65D5">
        <w:rPr>
          <w:rFonts w:ascii="Times New Roman" w:eastAsia="Times New Roman" w:hAnsi="Times New Roman"/>
          <w:sz w:val="28"/>
          <w:szCs w:val="28"/>
          <w:lang w:eastAsia="ru-RU"/>
        </w:rPr>
        <w:t xml:space="preserve">100 </w:t>
      </w:r>
      <w:r w:rsidR="00DA29CF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запланированных работ.</w:t>
      </w:r>
      <w:r w:rsidR="009B65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A29CF" w:rsidRPr="00B44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C74" w:rsidRPr="00680312" w:rsidRDefault="00EF3890" w:rsidP="001E4C74">
      <w:pPr>
        <w:spacing w:after="0" w:line="264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1E4C7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инвестиционной программы в период </w:t>
      </w:r>
      <w:r w:rsidR="006803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E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3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4C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2021 по 31августа 2022</w:t>
      </w:r>
      <w:r w:rsidR="00735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312">
        <w:rPr>
          <w:rFonts w:ascii="Times New Roman" w:eastAsia="Times New Roman" w:hAnsi="Times New Roman"/>
          <w:sz w:val="28"/>
          <w:szCs w:val="28"/>
          <w:lang w:eastAsia="ru-RU"/>
        </w:rPr>
        <w:t xml:space="preserve">гг.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ремонт тепловых сетей протяженностью </w:t>
      </w:r>
      <w:r w:rsidR="00680312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4E5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общей </w:t>
      </w:r>
      <w:r w:rsidR="001E6728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стоимостью </w:t>
      </w:r>
      <w:r w:rsidR="00680312">
        <w:rPr>
          <w:rFonts w:ascii="Times New Roman" w:eastAsia="Times New Roman" w:hAnsi="Times New Roman"/>
          <w:sz w:val="28"/>
          <w:szCs w:val="28"/>
          <w:lang w:eastAsia="ru-RU"/>
        </w:rPr>
        <w:t>25003,00</w:t>
      </w:r>
      <w:r w:rsidR="007B1BE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тыс</w:t>
      </w:r>
      <w:r w:rsidRPr="00735A6E">
        <w:rPr>
          <w:rFonts w:ascii="Times New Roman" w:eastAsia="Times New Roman" w:hAnsi="Times New Roman"/>
          <w:sz w:val="28"/>
          <w:szCs w:val="28"/>
          <w:lang w:eastAsia="ru-RU"/>
        </w:rPr>
        <w:t>. тенге.</w:t>
      </w:r>
      <w:r w:rsidR="00B103C5" w:rsidRPr="00B103C5">
        <w:t xml:space="preserve"> </w:t>
      </w:r>
      <w:r w:rsidR="004E531E">
        <w:t xml:space="preserve"> </w:t>
      </w:r>
      <w:r w:rsidR="00735A6E">
        <w:rPr>
          <w:rFonts w:ascii="Times New Roman" w:hAnsi="Times New Roman"/>
          <w:sz w:val="28"/>
          <w:szCs w:val="28"/>
        </w:rPr>
        <w:t xml:space="preserve">Согласно </w:t>
      </w:r>
      <w:r w:rsidR="00735A6E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программы</w:t>
      </w:r>
      <w:r w:rsidR="001E4C74">
        <w:rPr>
          <w:rFonts w:ascii="Times New Roman" w:hAnsi="Times New Roman"/>
          <w:sz w:val="28"/>
          <w:szCs w:val="28"/>
        </w:rPr>
        <w:t xml:space="preserve"> </w:t>
      </w:r>
      <w:r w:rsidR="001E4C74" w:rsidRPr="00680312">
        <w:rPr>
          <w:rFonts w:ascii="Times New Roman" w:hAnsi="Times New Roman"/>
          <w:sz w:val="28"/>
          <w:szCs w:val="28"/>
        </w:rPr>
        <w:t xml:space="preserve">на участке теплотрассы от </w:t>
      </w:r>
      <w:r w:rsidR="001E4C74" w:rsidRPr="00680312">
        <w:rPr>
          <w:rFonts w:ascii="Times New Roman" w:hAnsi="Times New Roman"/>
          <w:sz w:val="28"/>
          <w:szCs w:val="28"/>
          <w:lang w:val="kk-KZ"/>
        </w:rPr>
        <w:t xml:space="preserve">ТК 130 </w:t>
      </w:r>
      <w:r w:rsidR="001E4C74" w:rsidRPr="00680312">
        <w:rPr>
          <w:rFonts w:ascii="Times New Roman" w:hAnsi="Times New Roman"/>
          <w:sz w:val="28"/>
          <w:szCs w:val="28"/>
        </w:rPr>
        <w:t>–</w:t>
      </w:r>
      <w:r w:rsidR="001E4C74" w:rsidRPr="00680312">
        <w:rPr>
          <w:rFonts w:ascii="Times New Roman" w:hAnsi="Times New Roman"/>
          <w:sz w:val="28"/>
          <w:szCs w:val="28"/>
          <w:lang w:val="kk-KZ"/>
        </w:rPr>
        <w:t xml:space="preserve"> ТК140 9мкр. г.Аксу, </w:t>
      </w:r>
      <w:r w:rsidR="001E4C74">
        <w:rPr>
          <w:rFonts w:ascii="Times New Roman" w:hAnsi="Times New Roman"/>
          <w:sz w:val="28"/>
          <w:szCs w:val="28"/>
          <w:lang w:val="kk-KZ"/>
        </w:rPr>
        <w:t xml:space="preserve">был произведен </w:t>
      </w:r>
      <w:r w:rsidR="001E4C74" w:rsidRPr="00680312">
        <w:rPr>
          <w:rFonts w:ascii="Times New Roman" w:hAnsi="Times New Roman"/>
          <w:sz w:val="28"/>
          <w:szCs w:val="28"/>
          <w:lang w:val="kk-KZ"/>
        </w:rPr>
        <w:t>демонтаж и замена трубопровода диаметром 600мм протяженностью 122м.</w:t>
      </w:r>
      <w:r w:rsidR="001E4C74" w:rsidRPr="001E4C74">
        <w:rPr>
          <w:rFonts w:ascii="Times New Roman" w:hAnsi="Times New Roman"/>
          <w:sz w:val="28"/>
          <w:szCs w:val="28"/>
        </w:rPr>
        <w:t xml:space="preserve"> </w:t>
      </w:r>
      <w:r w:rsidR="001E4C74" w:rsidRPr="00B103C5">
        <w:rPr>
          <w:rFonts w:ascii="Times New Roman" w:hAnsi="Times New Roman"/>
          <w:sz w:val="28"/>
          <w:szCs w:val="28"/>
        </w:rPr>
        <w:t>Исполнение работ составляет 100%.</w:t>
      </w:r>
    </w:p>
    <w:p w:rsidR="008D442C" w:rsidRPr="008D442C" w:rsidRDefault="008D442C" w:rsidP="008D442C">
      <w:pPr>
        <w:tabs>
          <w:tab w:val="left" w:pos="1080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Объем передачи тепл</w:t>
      </w:r>
      <w:r w:rsidR="003D78BD">
        <w:rPr>
          <w:rFonts w:ascii="Times New Roman" w:eastAsia="Times New Roman" w:hAnsi="Times New Roman"/>
          <w:sz w:val="28"/>
          <w:szCs w:val="28"/>
          <w:lang w:eastAsia="ru-RU"/>
        </w:rPr>
        <w:t>овой энергии по городу и микрорайону</w:t>
      </w:r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 xml:space="preserve"> Аксу составил </w:t>
      </w:r>
      <w:r w:rsidR="003D78BD">
        <w:rPr>
          <w:rFonts w:ascii="Times New Roman" w:eastAsia="Times New Roman" w:hAnsi="Times New Roman"/>
          <w:sz w:val="28"/>
          <w:szCs w:val="28"/>
          <w:lang w:val="kk-KZ" w:eastAsia="ru-RU"/>
        </w:rPr>
        <w:t>398 856,126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Гкал, </w:t>
      </w:r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 передаче и распределению 380714 </w:t>
      </w:r>
      <w:proofErr w:type="spellStart"/>
      <w:proofErr w:type="gramStart"/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>тыс.Гкал</w:t>
      </w:r>
      <w:proofErr w:type="spellEnd"/>
      <w:proofErr w:type="gramEnd"/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>, объем услуг по снабжению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потребителей </w:t>
      </w:r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>микрорайона Аксу   -   18142,126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Гкал</w:t>
      </w:r>
    </w:p>
    <w:p w:rsidR="008D442C" w:rsidRPr="008D442C" w:rsidRDefault="00CA74E8" w:rsidP="008D442C">
      <w:pPr>
        <w:spacing w:after="0" w:line="240" w:lineRule="auto"/>
        <w:ind w:left="23" w:firstLine="6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 января 2021</w:t>
      </w:r>
      <w:r w:rsidR="008D442C"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действовали тарифы:</w:t>
      </w:r>
    </w:p>
    <w:p w:rsidR="008D442C" w:rsidRPr="008D442C" w:rsidRDefault="008D442C" w:rsidP="008D442C">
      <w:pPr>
        <w:spacing w:after="0" w:line="240" w:lineRule="auto"/>
        <w:ind w:left="23" w:firstLine="6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услуг по передаче тепловой энергии в размере 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>25,76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тенге/Гкал (без учета НДС)</w:t>
      </w:r>
    </w:p>
    <w:p w:rsidR="008D442C" w:rsidRPr="008D442C" w:rsidRDefault="008D442C" w:rsidP="008D44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-  на оказание услуг по снабжению тепловой энергией потребителей </w:t>
      </w:r>
      <w:proofErr w:type="spellStart"/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1E4C74">
        <w:rPr>
          <w:rFonts w:ascii="Times New Roman" w:eastAsia="Times New Roman" w:hAnsi="Times New Roman"/>
          <w:sz w:val="28"/>
          <w:szCs w:val="28"/>
          <w:lang w:eastAsia="ru-RU"/>
        </w:rPr>
        <w:t>. Аксу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>население в размере 2323,81</w:t>
      </w:r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тенге/Гкал (без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НДС), </w:t>
      </w:r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в размере </w:t>
      </w:r>
      <w:r w:rsidR="00CA74E8">
        <w:rPr>
          <w:rFonts w:ascii="Times New Roman" w:eastAsia="Times New Roman" w:hAnsi="Times New Roman"/>
          <w:sz w:val="28"/>
          <w:szCs w:val="28"/>
          <w:lang w:eastAsia="ru-RU"/>
        </w:rPr>
        <w:t>- 2528,33</w:t>
      </w:r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тенге/Гкал (без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НДС).</w:t>
      </w:r>
    </w:p>
    <w:p w:rsidR="008D442C" w:rsidRPr="00581211" w:rsidRDefault="008D442C" w:rsidP="008D44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Доход от оказания услуг по передаче</w:t>
      </w:r>
      <w:r w:rsidR="008A2FE4" w:rsidRPr="005812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FE4" w:rsidRPr="00581211">
        <w:rPr>
          <w:rFonts w:ascii="Times New Roman" w:eastAsia="Times New Roman" w:hAnsi="Times New Roman"/>
          <w:sz w:val="28"/>
          <w:szCs w:val="28"/>
          <w:lang w:eastAsia="ru-RU"/>
        </w:rPr>
        <w:t>распределению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снабжению тепловой энергией составил </w:t>
      </w:r>
      <w:r w:rsidR="00581211" w:rsidRPr="00581211">
        <w:rPr>
          <w:rFonts w:ascii="Times New Roman" w:eastAsia="Times New Roman" w:hAnsi="Times New Roman"/>
          <w:sz w:val="28"/>
          <w:szCs w:val="28"/>
          <w:lang w:val="kk-KZ" w:eastAsia="ru-RU"/>
        </w:rPr>
        <w:t>390,174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тенге. Прочие доходы – </w:t>
      </w:r>
      <w:r w:rsidR="00581211" w:rsidRPr="00581211">
        <w:rPr>
          <w:rFonts w:ascii="Times New Roman" w:eastAsia="Times New Roman" w:hAnsi="Times New Roman"/>
          <w:sz w:val="28"/>
          <w:szCs w:val="28"/>
          <w:lang w:eastAsia="ru-RU"/>
        </w:rPr>
        <w:t>52,601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42C" w:rsidRPr="008D442C" w:rsidRDefault="008D442C" w:rsidP="005812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</w:t>
      </w:r>
      <w:proofErr w:type="gramStart"/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>с основной деятельностью</w:t>
      </w:r>
      <w:proofErr w:type="gramEnd"/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581211" w:rsidRPr="00581211">
        <w:rPr>
          <w:rFonts w:ascii="Times New Roman" w:eastAsia="Times New Roman" w:hAnsi="Times New Roman"/>
          <w:sz w:val="28"/>
          <w:szCs w:val="28"/>
          <w:lang w:val="kk-KZ" w:eastAsia="ru-RU"/>
        </w:rPr>
        <w:t>436,319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тыс. тенге. Р</w:t>
      </w:r>
      <w:r w:rsidR="00581211" w:rsidRPr="00581211">
        <w:rPr>
          <w:rFonts w:ascii="Times New Roman" w:eastAsia="Times New Roman" w:hAnsi="Times New Roman"/>
          <w:sz w:val="28"/>
          <w:szCs w:val="28"/>
          <w:lang w:eastAsia="ru-RU"/>
        </w:rPr>
        <w:t>асходы по финансированию – 300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81211" w:rsidRPr="00581211">
        <w:rPr>
          <w:rFonts w:ascii="Times New Roman" w:eastAsia="Times New Roman" w:hAnsi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="00581211" w:rsidRPr="00581211">
        <w:rPr>
          <w:rFonts w:ascii="Times New Roman" w:eastAsia="Times New Roman" w:hAnsi="Times New Roman"/>
          <w:sz w:val="28"/>
          <w:szCs w:val="28"/>
          <w:lang w:eastAsia="ru-RU"/>
        </w:rPr>
        <w:t>. Прочие расходы – 1578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proofErr w:type="gramStart"/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. Расходы по корп</w:t>
      </w:r>
      <w:r w:rsidR="00581211" w:rsidRPr="00581211">
        <w:rPr>
          <w:rFonts w:ascii="Times New Roman" w:eastAsia="Times New Roman" w:hAnsi="Times New Roman"/>
          <w:sz w:val="28"/>
          <w:szCs w:val="28"/>
          <w:lang w:eastAsia="ru-RU"/>
        </w:rPr>
        <w:t>оративному подоходному налог – 3465</w:t>
      </w:r>
      <w:r w:rsidR="008A2FE4"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proofErr w:type="gramStart"/>
      <w:r w:rsidR="008A2FE4" w:rsidRPr="00581211">
        <w:rPr>
          <w:rFonts w:ascii="Times New Roman" w:eastAsia="Times New Roman" w:hAnsi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="008A2FE4" w:rsidRPr="00581211">
        <w:rPr>
          <w:rFonts w:ascii="Times New Roman" w:eastAsia="Times New Roman" w:hAnsi="Times New Roman"/>
          <w:sz w:val="28"/>
          <w:szCs w:val="28"/>
          <w:lang w:eastAsia="ru-RU"/>
        </w:rPr>
        <w:t>. Прибыль за 2021</w:t>
      </w:r>
      <w:r w:rsid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81211"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 – 1113</w:t>
      </w:r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proofErr w:type="gramStart"/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тыс.тенге</w:t>
      </w:r>
      <w:proofErr w:type="spellEnd"/>
      <w:proofErr w:type="gramEnd"/>
      <w:r w:rsidRPr="005812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442C" w:rsidRPr="008D442C" w:rsidRDefault="008D442C" w:rsidP="005812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исполнения тарифных смет показал, что  не все фактические затраты соответствуют затратам, утвержденным тарифной сметой. Это связано с </w:t>
      </w:r>
      <w:r w:rsidR="00540524">
        <w:rPr>
          <w:rFonts w:ascii="Times New Roman" w:hAnsi="Times New Roman"/>
          <w:sz w:val="28"/>
          <w:szCs w:val="28"/>
        </w:rPr>
        <w:t>п</w:t>
      </w:r>
      <w:r w:rsidR="00540524" w:rsidRPr="00540524">
        <w:rPr>
          <w:rFonts w:ascii="Times New Roman" w:hAnsi="Times New Roman"/>
          <w:sz w:val="28"/>
          <w:szCs w:val="28"/>
        </w:rPr>
        <w:t>овышение</w:t>
      </w:r>
      <w:r w:rsidR="00540524">
        <w:rPr>
          <w:rFonts w:ascii="Times New Roman" w:hAnsi="Times New Roman"/>
          <w:sz w:val="28"/>
          <w:szCs w:val="28"/>
        </w:rPr>
        <w:t>м</w:t>
      </w:r>
      <w:r w:rsidR="00540524" w:rsidRPr="00540524">
        <w:rPr>
          <w:rFonts w:ascii="Times New Roman" w:hAnsi="Times New Roman"/>
          <w:sz w:val="28"/>
          <w:szCs w:val="28"/>
        </w:rPr>
        <w:t xml:space="preserve"> цен на сырье и материалы</w:t>
      </w:r>
      <w:r w:rsidR="00540524">
        <w:rPr>
          <w:rFonts w:ascii="Times New Roman" w:hAnsi="Times New Roman"/>
          <w:sz w:val="28"/>
          <w:szCs w:val="28"/>
        </w:rPr>
        <w:t>,</w:t>
      </w:r>
      <w:r w:rsidR="00540524"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42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тарифа на коммунальные услуги, услуги связи, а также с увеличением стоимости услуг поставщиков. </w:t>
      </w:r>
    </w:p>
    <w:p w:rsidR="008D442C" w:rsidRPr="008D442C" w:rsidRDefault="00CA74E8" w:rsidP="008D442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За 2021</w:t>
      </w:r>
      <w:r w:rsidR="008D442C" w:rsidRPr="008D442C">
        <w:rPr>
          <w:rFonts w:ascii="Times New Roman" w:hAnsi="Times New Roman"/>
          <w:sz w:val="28"/>
          <w:szCs w:val="28"/>
        </w:rPr>
        <w:t xml:space="preserve"> год задолженности по налогам и платежам перед бюджетом нет</w:t>
      </w:r>
      <w:r w:rsidR="008D442C" w:rsidRPr="008D442C">
        <w:t>.</w:t>
      </w:r>
    </w:p>
    <w:p w:rsidR="008D442C" w:rsidRPr="008D442C" w:rsidRDefault="00CA74E8" w:rsidP="009362AE">
      <w:pPr>
        <w:ind w:right="-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2022</w:t>
      </w:r>
      <w:r w:rsidR="008D442C" w:rsidRPr="008D4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предприятием запланирована</w:t>
      </w:r>
      <w:r w:rsidR="008D442C" w:rsidRPr="008D442C">
        <w:rPr>
          <w:rFonts w:ascii="Times New Roman" w:hAnsi="Times New Roman"/>
          <w:sz w:val="28"/>
          <w:szCs w:val="28"/>
        </w:rPr>
        <w:t xml:space="preserve"> ремонтная компания протяженностью </w:t>
      </w:r>
      <w:r w:rsidR="009362AE" w:rsidRPr="009362AE">
        <w:rPr>
          <w:rFonts w:ascii="Times New Roman" w:hAnsi="Times New Roman"/>
          <w:sz w:val="28"/>
          <w:szCs w:val="28"/>
        </w:rPr>
        <w:t>1128,35м сметной стоимостью 32939,062</w:t>
      </w:r>
      <w:r w:rsidR="008D442C" w:rsidRPr="009362AE">
        <w:rPr>
          <w:rFonts w:ascii="Times New Roman" w:hAnsi="Times New Roman"/>
          <w:sz w:val="28"/>
          <w:szCs w:val="28"/>
          <w:lang w:val="kk-KZ"/>
        </w:rPr>
        <w:t>тыс.</w:t>
      </w:r>
      <w:r w:rsidR="001E4C74" w:rsidRPr="009362AE">
        <w:rPr>
          <w:rFonts w:ascii="Times New Roman" w:hAnsi="Times New Roman"/>
          <w:sz w:val="28"/>
          <w:szCs w:val="28"/>
        </w:rPr>
        <w:t xml:space="preserve"> тенге, из них капи</w:t>
      </w:r>
      <w:r w:rsidR="009362AE">
        <w:rPr>
          <w:rFonts w:ascii="Times New Roman" w:hAnsi="Times New Roman"/>
          <w:sz w:val="28"/>
          <w:szCs w:val="28"/>
        </w:rPr>
        <w:t xml:space="preserve">тальный ремонт составляет </w:t>
      </w:r>
      <w:r w:rsidR="009362AE" w:rsidRPr="009362AE">
        <w:rPr>
          <w:rFonts w:ascii="Times New Roman" w:hAnsi="Times New Roman"/>
          <w:sz w:val="28"/>
          <w:szCs w:val="28"/>
        </w:rPr>
        <w:t>928,35</w:t>
      </w:r>
      <w:r w:rsidR="009362AE">
        <w:rPr>
          <w:rFonts w:ascii="Times New Roman" w:hAnsi="Times New Roman"/>
          <w:sz w:val="28"/>
          <w:szCs w:val="28"/>
        </w:rPr>
        <w:t xml:space="preserve">м-сметная стоимость          </w:t>
      </w:r>
      <w:proofErr w:type="gramStart"/>
      <w:r w:rsidR="009362AE" w:rsidRPr="009362AE">
        <w:rPr>
          <w:rFonts w:ascii="Times New Roman" w:hAnsi="Times New Roman"/>
          <w:sz w:val="28"/>
          <w:szCs w:val="28"/>
        </w:rPr>
        <w:t>30502,375тыс.тенге</w:t>
      </w:r>
      <w:proofErr w:type="gramEnd"/>
      <w:r w:rsidR="009362AE" w:rsidRPr="009362AE">
        <w:rPr>
          <w:rFonts w:ascii="Times New Roman" w:hAnsi="Times New Roman"/>
          <w:sz w:val="28"/>
          <w:szCs w:val="28"/>
        </w:rPr>
        <w:t xml:space="preserve"> </w:t>
      </w:r>
      <w:r w:rsidR="001E4C74" w:rsidRPr="009362AE">
        <w:rPr>
          <w:rFonts w:ascii="Times New Roman" w:hAnsi="Times New Roman"/>
          <w:sz w:val="28"/>
          <w:szCs w:val="28"/>
        </w:rPr>
        <w:t xml:space="preserve">и текущий </w:t>
      </w:r>
      <w:r w:rsidR="009362AE" w:rsidRPr="009362AE">
        <w:rPr>
          <w:rFonts w:ascii="Times New Roman" w:hAnsi="Times New Roman"/>
          <w:sz w:val="28"/>
          <w:szCs w:val="28"/>
        </w:rPr>
        <w:t>ремонт 20</w:t>
      </w:r>
      <w:r w:rsidR="008D442C" w:rsidRPr="009362AE">
        <w:rPr>
          <w:rFonts w:ascii="Times New Roman" w:hAnsi="Times New Roman"/>
          <w:sz w:val="28"/>
          <w:szCs w:val="28"/>
        </w:rPr>
        <w:t>0м</w:t>
      </w:r>
      <w:r w:rsidR="009362AE">
        <w:rPr>
          <w:rFonts w:ascii="Times New Roman" w:hAnsi="Times New Roman"/>
          <w:sz w:val="28"/>
          <w:szCs w:val="28"/>
        </w:rPr>
        <w:t>-</w:t>
      </w:r>
      <w:r w:rsidR="009362AE" w:rsidRPr="009362AE">
        <w:rPr>
          <w:rFonts w:ascii="Times New Roman" w:hAnsi="Times New Roman"/>
          <w:sz w:val="28"/>
          <w:szCs w:val="28"/>
        </w:rPr>
        <w:t>сметная</w:t>
      </w:r>
      <w:r w:rsidR="009362AE">
        <w:rPr>
          <w:rFonts w:ascii="Times New Roman" w:hAnsi="Times New Roman"/>
          <w:sz w:val="28"/>
          <w:szCs w:val="28"/>
        </w:rPr>
        <w:t xml:space="preserve"> стоимость 2436,687 </w:t>
      </w:r>
      <w:proofErr w:type="spellStart"/>
      <w:r w:rsidR="009362AE">
        <w:rPr>
          <w:rFonts w:ascii="Times New Roman" w:hAnsi="Times New Roman"/>
          <w:sz w:val="28"/>
          <w:szCs w:val="28"/>
        </w:rPr>
        <w:t>тыс.тенге</w:t>
      </w:r>
      <w:proofErr w:type="spellEnd"/>
      <w:r w:rsidR="008D442C" w:rsidRPr="008D442C">
        <w:rPr>
          <w:rFonts w:ascii="Times New Roman" w:hAnsi="Times New Roman"/>
          <w:sz w:val="28"/>
          <w:szCs w:val="28"/>
        </w:rPr>
        <w:t>.</w:t>
      </w:r>
    </w:p>
    <w:p w:rsidR="00AF00B3" w:rsidRDefault="008D442C" w:rsidP="00CA74E8">
      <w:pPr>
        <w:tabs>
          <w:tab w:val="left" w:pos="1080"/>
        </w:tabs>
        <w:spacing w:after="0"/>
        <w:ind w:right="-96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D442C">
        <w:rPr>
          <w:rFonts w:ascii="Times New Roman" w:hAnsi="Times New Roman"/>
          <w:sz w:val="28"/>
          <w:szCs w:val="28"/>
        </w:rPr>
        <w:t xml:space="preserve">В рамках </w:t>
      </w:r>
      <w:r w:rsidR="00AF00B3">
        <w:rPr>
          <w:rFonts w:ascii="Times New Roman" w:hAnsi="Times New Roman"/>
          <w:sz w:val="28"/>
          <w:szCs w:val="28"/>
        </w:rPr>
        <w:t xml:space="preserve">утвержденной </w:t>
      </w:r>
      <w:r w:rsidRPr="008D442C">
        <w:rPr>
          <w:rFonts w:ascii="Times New Roman" w:hAnsi="Times New Roman"/>
          <w:sz w:val="28"/>
          <w:szCs w:val="28"/>
        </w:rPr>
        <w:t xml:space="preserve">инвестиционной программы в период </w:t>
      </w:r>
      <w:r w:rsidR="00CA74E8">
        <w:rPr>
          <w:rFonts w:ascii="Times New Roman" w:hAnsi="Times New Roman"/>
          <w:sz w:val="28"/>
          <w:szCs w:val="28"/>
        </w:rPr>
        <w:t xml:space="preserve">с 1сентября 2022г по 31августа 2023г </w:t>
      </w:r>
      <w:r w:rsidR="001E4C74">
        <w:rPr>
          <w:rFonts w:ascii="Times New Roman" w:hAnsi="Times New Roman"/>
          <w:sz w:val="28"/>
          <w:szCs w:val="28"/>
        </w:rPr>
        <w:t>запланирован</w:t>
      </w:r>
      <w:r w:rsidRPr="008D442C">
        <w:rPr>
          <w:rFonts w:ascii="Times New Roman" w:hAnsi="Times New Roman"/>
          <w:sz w:val="28"/>
          <w:szCs w:val="28"/>
        </w:rPr>
        <w:t xml:space="preserve"> ремонт тепловых сетей протяженностью </w:t>
      </w:r>
      <w:r w:rsidR="00AF00B3" w:rsidRPr="001E4C74">
        <w:rPr>
          <w:rFonts w:ascii="Times New Roman" w:hAnsi="Times New Roman"/>
          <w:sz w:val="28"/>
          <w:szCs w:val="28"/>
        </w:rPr>
        <w:t>1542,2</w:t>
      </w:r>
      <w:r w:rsidRPr="001E4C74">
        <w:rPr>
          <w:rFonts w:ascii="Times New Roman" w:hAnsi="Times New Roman"/>
          <w:sz w:val="28"/>
          <w:szCs w:val="28"/>
        </w:rPr>
        <w:t xml:space="preserve"> м общей стоимостью </w:t>
      </w:r>
      <w:r w:rsidR="00CA74E8" w:rsidRPr="001E4C74">
        <w:rPr>
          <w:rFonts w:ascii="Times New Roman" w:hAnsi="Times New Roman"/>
          <w:sz w:val="28"/>
          <w:szCs w:val="28"/>
        </w:rPr>
        <w:t>25081,00</w:t>
      </w:r>
      <w:r w:rsidR="001E4C74">
        <w:rPr>
          <w:rFonts w:ascii="Times New Roman" w:hAnsi="Times New Roman"/>
          <w:sz w:val="28"/>
          <w:szCs w:val="28"/>
        </w:rPr>
        <w:t xml:space="preserve"> </w:t>
      </w:r>
      <w:r w:rsidRPr="001E4C74">
        <w:rPr>
          <w:rFonts w:ascii="Times New Roman" w:hAnsi="Times New Roman"/>
          <w:sz w:val="28"/>
          <w:szCs w:val="28"/>
          <w:lang w:val="kk-KZ"/>
        </w:rPr>
        <w:t>тыс</w:t>
      </w:r>
      <w:r w:rsidRPr="001E4C74">
        <w:rPr>
          <w:rFonts w:ascii="Times New Roman" w:hAnsi="Times New Roman"/>
          <w:sz w:val="28"/>
          <w:szCs w:val="28"/>
        </w:rPr>
        <w:t>. тенге</w:t>
      </w:r>
      <w:r w:rsidRPr="001E4C7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D442C" w:rsidRPr="0005055E" w:rsidRDefault="00CA74E8" w:rsidP="0005055E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E8">
        <w:rPr>
          <w:rFonts w:ascii="Times New Roman" w:hAnsi="Times New Roman"/>
          <w:sz w:val="28"/>
          <w:szCs w:val="28"/>
        </w:rPr>
        <w:t>Мероприятия инвестиционной программы нацелены на повышение качества услуг и снижения нормативных потерь энергии, предотвращение возникновения аварийных ситуаций, увеличение надежности задействованных активов</w:t>
      </w:r>
      <w:r w:rsidR="0005055E">
        <w:rPr>
          <w:rFonts w:ascii="Times New Roman" w:hAnsi="Times New Roman"/>
          <w:sz w:val="28"/>
          <w:szCs w:val="28"/>
        </w:rPr>
        <w:t>.</w:t>
      </w:r>
    </w:p>
    <w:p w:rsidR="0005055E" w:rsidRPr="0005055E" w:rsidRDefault="00CA74E8" w:rsidP="0005055E">
      <w:pPr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055E">
        <w:rPr>
          <w:rFonts w:ascii="Times New Roman" w:hAnsi="Times New Roman"/>
          <w:sz w:val="28"/>
          <w:szCs w:val="28"/>
        </w:rPr>
        <w:t xml:space="preserve">      </w:t>
      </w:r>
      <w:r w:rsidR="0005055E">
        <w:rPr>
          <w:rFonts w:ascii="Times New Roman" w:hAnsi="Times New Roman"/>
          <w:bCs/>
          <w:sz w:val="28"/>
          <w:szCs w:val="28"/>
        </w:rPr>
        <w:t>П</w:t>
      </w:r>
      <w:r w:rsidR="0005055E" w:rsidRPr="0005055E">
        <w:rPr>
          <w:rFonts w:ascii="Times New Roman" w:hAnsi="Times New Roman"/>
          <w:bCs/>
          <w:sz w:val="28"/>
          <w:szCs w:val="28"/>
        </w:rPr>
        <w:t>редприятие поддерживает постоянные тесные связи с потребителями регулируемых услуг.</w:t>
      </w:r>
      <w:r w:rsidR="0005055E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055E" w:rsidRPr="0005055E">
        <w:rPr>
          <w:rFonts w:ascii="Times New Roman" w:hAnsi="Times New Roman"/>
          <w:bCs/>
          <w:sz w:val="28"/>
          <w:szCs w:val="28"/>
        </w:rPr>
        <w:t xml:space="preserve">По факту оказания услуг составляются акты сверок и в адрес потребителя выставляются счета-фактуры, акты выполненных работ, которые подписываются представителями предприятия и потребителем услуги. А также проводиться работа с потребителем согласно законодательству - ежегодные публичные слушания по предоставлению услуг перед потребителями, а также публичные слушания по рассмотрению проектов предельных уровней тарифов и тарифных смет, размещает информацию о деятельности по предоставлению услуг на своем </w:t>
      </w:r>
      <w:proofErr w:type="spellStart"/>
      <w:r w:rsidR="0005055E" w:rsidRPr="0005055E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="0005055E" w:rsidRPr="0005055E">
        <w:rPr>
          <w:rFonts w:ascii="Times New Roman" w:hAnsi="Times New Roman"/>
          <w:bCs/>
          <w:sz w:val="28"/>
          <w:szCs w:val="28"/>
        </w:rPr>
        <w:t xml:space="preserve"> и в средствах массовой информации, информирует потребителя об изменениях тарифов. Совершенствуется этические и правовые нормы в общени</w:t>
      </w:r>
      <w:r w:rsidR="0005055E">
        <w:rPr>
          <w:rFonts w:ascii="Times New Roman" w:hAnsi="Times New Roman"/>
          <w:bCs/>
          <w:sz w:val="28"/>
          <w:szCs w:val="28"/>
        </w:rPr>
        <w:t>и с потребителем услуги и</w:t>
      </w:r>
      <w:r w:rsidR="0005055E" w:rsidRPr="0005055E">
        <w:rPr>
          <w:rFonts w:ascii="Times New Roman" w:hAnsi="Times New Roman"/>
          <w:bCs/>
          <w:sz w:val="28"/>
          <w:szCs w:val="28"/>
        </w:rPr>
        <w:t xml:space="preserve"> проводиться активная разъяснительная работа.</w:t>
      </w:r>
    </w:p>
    <w:p w:rsidR="00F4430D" w:rsidRPr="00CA74E8" w:rsidRDefault="00CA74E8" w:rsidP="0005055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74E8">
        <w:rPr>
          <w:rFonts w:ascii="Times New Roman" w:hAnsi="Times New Roman"/>
          <w:sz w:val="28"/>
          <w:szCs w:val="28"/>
        </w:rPr>
        <w:t>Полный отчет о деятельности КГП «</w:t>
      </w:r>
      <w:proofErr w:type="spellStart"/>
      <w:r w:rsidRPr="00CA74E8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CA74E8">
        <w:rPr>
          <w:rFonts w:ascii="Times New Roman" w:hAnsi="Times New Roman"/>
          <w:sz w:val="28"/>
          <w:szCs w:val="28"/>
        </w:rPr>
        <w:t xml:space="preserve">-Аксу» </w:t>
      </w:r>
      <w:r w:rsidR="00AF00B3">
        <w:rPr>
          <w:rFonts w:ascii="Times New Roman" w:hAnsi="Times New Roman"/>
          <w:sz w:val="28"/>
          <w:szCs w:val="28"/>
        </w:rPr>
        <w:t>по регулируемым услугам  за 2021</w:t>
      </w:r>
      <w:r w:rsidRPr="00CA74E8">
        <w:rPr>
          <w:rFonts w:ascii="Times New Roman" w:hAnsi="Times New Roman"/>
          <w:sz w:val="28"/>
          <w:szCs w:val="28"/>
        </w:rPr>
        <w:t xml:space="preserve"> год размещен на </w:t>
      </w:r>
      <w:r w:rsidRPr="001E4C74">
        <w:rPr>
          <w:rFonts w:ascii="Times New Roman" w:hAnsi="Times New Roman"/>
          <w:sz w:val="28"/>
          <w:szCs w:val="28"/>
        </w:rPr>
        <w:t xml:space="preserve">сайте </w:t>
      </w:r>
      <w:hyperlink r:id="rId5" w:history="1">
        <w:r w:rsidR="00AF00B3" w:rsidRPr="001E4C74">
          <w:rPr>
            <w:rStyle w:val="a5"/>
            <w:rFonts w:ascii="Times New Roman" w:hAnsi="Times New Roman"/>
            <w:color w:val="auto"/>
            <w:sz w:val="28"/>
            <w:szCs w:val="28"/>
          </w:rPr>
          <w:t>http://teploaksu.kz</w:t>
        </w:r>
      </w:hyperlink>
    </w:p>
    <w:p w:rsidR="00461A18" w:rsidRPr="00CA74E8" w:rsidRDefault="00461A18" w:rsidP="00F4430D">
      <w:pPr>
        <w:tabs>
          <w:tab w:val="left" w:pos="4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E4C74" w:rsidRDefault="001E4C74" w:rsidP="006C3269">
      <w:pPr>
        <w:jc w:val="right"/>
        <w:rPr>
          <w:rFonts w:ascii="Times New Roman" w:hAnsi="Times New Roman"/>
          <w:b/>
          <w:sz w:val="28"/>
          <w:szCs w:val="28"/>
        </w:rPr>
      </w:pPr>
    </w:p>
    <w:p w:rsidR="007A2AE2" w:rsidRDefault="006C3269" w:rsidP="006C3269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3269">
        <w:rPr>
          <w:rFonts w:ascii="Times New Roman" w:hAnsi="Times New Roman"/>
          <w:b/>
          <w:sz w:val="28"/>
          <w:szCs w:val="28"/>
        </w:rPr>
        <w:t>КГП «</w:t>
      </w:r>
      <w:proofErr w:type="spellStart"/>
      <w:r w:rsidRPr="006C3269">
        <w:rPr>
          <w:rFonts w:ascii="Times New Roman" w:hAnsi="Times New Roman"/>
          <w:b/>
          <w:sz w:val="28"/>
          <w:szCs w:val="28"/>
        </w:rPr>
        <w:t>Теплосервис</w:t>
      </w:r>
      <w:proofErr w:type="spellEnd"/>
      <w:r w:rsidRPr="006C3269">
        <w:rPr>
          <w:rFonts w:ascii="Times New Roman" w:hAnsi="Times New Roman"/>
          <w:b/>
          <w:sz w:val="28"/>
          <w:szCs w:val="28"/>
        </w:rPr>
        <w:t>-Аксу»</w:t>
      </w:r>
    </w:p>
    <w:p w:rsidR="00CC6571" w:rsidRPr="00F03967" w:rsidRDefault="00CC6571" w:rsidP="006C3269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C6571" w:rsidRPr="00F03967" w:rsidRDefault="00CC6571" w:rsidP="006C3269">
      <w:pPr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6D466A" w:rsidRPr="008C7472" w:rsidRDefault="006D466A" w:rsidP="006C3269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sectPr w:rsidR="006D466A" w:rsidRPr="008C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210"/>
    <w:multiLevelType w:val="hybridMultilevel"/>
    <w:tmpl w:val="9258E14A"/>
    <w:lvl w:ilvl="0" w:tplc="2F0431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1"/>
    <w:rsid w:val="0005055E"/>
    <w:rsid w:val="000F22B2"/>
    <w:rsid w:val="00181381"/>
    <w:rsid w:val="001E4C74"/>
    <w:rsid w:val="001E6728"/>
    <w:rsid w:val="00241F61"/>
    <w:rsid w:val="002D42BF"/>
    <w:rsid w:val="00303F58"/>
    <w:rsid w:val="003D78BD"/>
    <w:rsid w:val="00461A18"/>
    <w:rsid w:val="00471805"/>
    <w:rsid w:val="004C340F"/>
    <w:rsid w:val="004E531E"/>
    <w:rsid w:val="00540524"/>
    <w:rsid w:val="00564915"/>
    <w:rsid w:val="00581211"/>
    <w:rsid w:val="005A71D8"/>
    <w:rsid w:val="005C2697"/>
    <w:rsid w:val="00680312"/>
    <w:rsid w:val="006C3269"/>
    <w:rsid w:val="006D466A"/>
    <w:rsid w:val="00707D34"/>
    <w:rsid w:val="00735A6E"/>
    <w:rsid w:val="007A2AE2"/>
    <w:rsid w:val="007B1BEA"/>
    <w:rsid w:val="007E6C31"/>
    <w:rsid w:val="008056B5"/>
    <w:rsid w:val="00805AD3"/>
    <w:rsid w:val="00870A2C"/>
    <w:rsid w:val="008A2FE4"/>
    <w:rsid w:val="008C7472"/>
    <w:rsid w:val="008D442C"/>
    <w:rsid w:val="009362AE"/>
    <w:rsid w:val="00945E24"/>
    <w:rsid w:val="00985D97"/>
    <w:rsid w:val="009A434E"/>
    <w:rsid w:val="009B65D5"/>
    <w:rsid w:val="009D3013"/>
    <w:rsid w:val="00AF00B3"/>
    <w:rsid w:val="00B103C5"/>
    <w:rsid w:val="00B1054D"/>
    <w:rsid w:val="00B44148"/>
    <w:rsid w:val="00B858B9"/>
    <w:rsid w:val="00C215C1"/>
    <w:rsid w:val="00C61AEA"/>
    <w:rsid w:val="00CA74E8"/>
    <w:rsid w:val="00CC6571"/>
    <w:rsid w:val="00DA29CF"/>
    <w:rsid w:val="00DE59AF"/>
    <w:rsid w:val="00EF3890"/>
    <w:rsid w:val="00F03967"/>
    <w:rsid w:val="00F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592"/>
  <w15:docId w15:val="{F9030E0E-EFFE-4E7B-99E4-6F8B727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C7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F00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ploak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2022-04-21T05:04:00Z</cp:lastPrinted>
  <dcterms:created xsi:type="dcterms:W3CDTF">2018-04-24T09:53:00Z</dcterms:created>
  <dcterms:modified xsi:type="dcterms:W3CDTF">2022-04-21T05:04:00Z</dcterms:modified>
</cp:coreProperties>
</file>