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CF" w:rsidRDefault="00C215C1" w:rsidP="00DA29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Отчет </w:t>
      </w:r>
      <w:r w:rsidR="00DA29CF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деятельности за 20</w:t>
      </w:r>
      <w:r w:rsidR="00C61AE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D442C" w:rsidRPr="008D442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DA29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B26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A29CF">
        <w:rPr>
          <w:rFonts w:ascii="Times New Roman" w:eastAsia="Times New Roman" w:hAnsi="Times New Roman"/>
          <w:b/>
          <w:sz w:val="28"/>
          <w:szCs w:val="28"/>
          <w:lang w:eastAsia="ru-RU"/>
        </w:rPr>
        <w:t>КГП «</w:t>
      </w:r>
      <w:proofErr w:type="spellStart"/>
      <w:r w:rsidR="00DA29CF">
        <w:rPr>
          <w:rFonts w:ascii="Times New Roman" w:eastAsia="Times New Roman" w:hAnsi="Times New Roman"/>
          <w:b/>
          <w:sz w:val="28"/>
          <w:szCs w:val="28"/>
          <w:lang w:eastAsia="ru-RU"/>
        </w:rPr>
        <w:t>Теплосервис</w:t>
      </w:r>
      <w:proofErr w:type="spellEnd"/>
      <w:r w:rsidR="00DA29CF">
        <w:rPr>
          <w:rFonts w:ascii="Times New Roman" w:eastAsia="Times New Roman" w:hAnsi="Times New Roman"/>
          <w:b/>
          <w:sz w:val="28"/>
          <w:szCs w:val="28"/>
          <w:lang w:eastAsia="ru-RU"/>
        </w:rPr>
        <w:t>-Аксу»</w:t>
      </w:r>
      <w:r w:rsidR="00B26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29CF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передаче, распределению и снабжению тепловой энергии.</w:t>
      </w:r>
      <w:bookmarkEnd w:id="0"/>
    </w:p>
    <w:p w:rsidR="00DA29CF" w:rsidRDefault="00DA29CF" w:rsidP="00DA29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:rsidR="00EF3890" w:rsidRDefault="00EF3890" w:rsidP="00DA29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КГП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Теплосервис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Аксу», как субъект естественных монополий, оказывает услуги по передаче, распределению и снабжению тепловой энергией потребителям города Аксу и поселка Аксу.</w:t>
      </w:r>
    </w:p>
    <w:p w:rsidR="00DA29CF" w:rsidRDefault="00EF3890" w:rsidP="00DA29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AEA">
        <w:rPr>
          <w:rFonts w:ascii="Times New Roman" w:eastAsia="Times New Roman" w:hAnsi="Times New Roman"/>
          <w:sz w:val="28"/>
          <w:szCs w:val="28"/>
          <w:lang w:eastAsia="ru-RU"/>
        </w:rPr>
        <w:t>Всего за 201</w:t>
      </w:r>
      <w:r w:rsidR="008D44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A29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выполнен капитальный ремонт тепловых сетей различных диаметров протяженностью </w:t>
      </w:r>
      <w:r w:rsidR="009B65D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D442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9B6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9CF">
        <w:rPr>
          <w:rFonts w:ascii="Times New Roman" w:eastAsia="Times New Roman" w:hAnsi="Times New Roman"/>
          <w:sz w:val="28"/>
          <w:szCs w:val="28"/>
          <w:lang w:eastAsia="ru-RU"/>
        </w:rPr>
        <w:t xml:space="preserve">м, что составляет </w:t>
      </w:r>
      <w:r w:rsidR="009B65D5">
        <w:rPr>
          <w:rFonts w:ascii="Times New Roman" w:eastAsia="Times New Roman" w:hAnsi="Times New Roman"/>
          <w:sz w:val="28"/>
          <w:szCs w:val="28"/>
          <w:lang w:eastAsia="ru-RU"/>
        </w:rPr>
        <w:t xml:space="preserve">100 </w:t>
      </w:r>
      <w:r w:rsidR="00DA29CF">
        <w:rPr>
          <w:rFonts w:ascii="Times New Roman" w:eastAsia="Times New Roman" w:hAnsi="Times New Roman"/>
          <w:sz w:val="28"/>
          <w:szCs w:val="28"/>
          <w:lang w:eastAsia="ru-RU"/>
        </w:rPr>
        <w:t>% от общего объема запланированных работ.</w:t>
      </w:r>
    </w:p>
    <w:p w:rsidR="00DA29CF" w:rsidRPr="00B44148" w:rsidRDefault="00DA29CF" w:rsidP="00DA29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5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414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работы по текущему ремонту протяженностью </w:t>
      </w:r>
      <w:r w:rsidR="009B65D5" w:rsidRPr="00B44148">
        <w:rPr>
          <w:rFonts w:ascii="Times New Roman" w:eastAsia="Times New Roman" w:hAnsi="Times New Roman"/>
          <w:sz w:val="28"/>
          <w:szCs w:val="28"/>
          <w:lang w:eastAsia="ru-RU"/>
        </w:rPr>
        <w:t xml:space="preserve">250м </w:t>
      </w:r>
      <w:r w:rsidRPr="00B44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442C" w:rsidRDefault="00EF3890" w:rsidP="00735A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инвестиционной программы в период 2016-2020</w:t>
      </w:r>
      <w:r w:rsidR="00735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гг. в 201</w:t>
      </w:r>
      <w:r w:rsidR="008D44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 ремонт тепловых сетей протяженностью </w:t>
      </w:r>
      <w:r w:rsidR="008D442C">
        <w:rPr>
          <w:rFonts w:ascii="Times New Roman" w:eastAsia="Times New Roman" w:hAnsi="Times New Roman"/>
          <w:sz w:val="28"/>
          <w:szCs w:val="28"/>
          <w:lang w:eastAsia="ru-RU"/>
        </w:rPr>
        <w:t>843,5</w:t>
      </w:r>
      <w:r w:rsidR="004E5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общей </w:t>
      </w:r>
      <w:r w:rsidR="001E6728">
        <w:rPr>
          <w:rFonts w:ascii="Times New Roman" w:eastAsia="Times New Roman" w:hAnsi="Times New Roman"/>
          <w:sz w:val="28"/>
          <w:szCs w:val="28"/>
          <w:lang w:eastAsia="ru-RU"/>
        </w:rPr>
        <w:t>стоимостью 2</w:t>
      </w:r>
      <w:r w:rsidR="008D442C">
        <w:rPr>
          <w:rFonts w:ascii="Times New Roman" w:eastAsia="Times New Roman" w:hAnsi="Times New Roman"/>
          <w:sz w:val="28"/>
          <w:szCs w:val="28"/>
          <w:lang w:eastAsia="ru-RU"/>
        </w:rPr>
        <w:t>3179</w:t>
      </w:r>
      <w:r w:rsidR="007B1BEA">
        <w:rPr>
          <w:rFonts w:ascii="Times New Roman" w:eastAsia="Times New Roman" w:hAnsi="Times New Roman"/>
          <w:sz w:val="28"/>
          <w:szCs w:val="28"/>
          <w:lang w:val="kk-KZ" w:eastAsia="ru-RU"/>
        </w:rPr>
        <w:t>,0 тыс</w:t>
      </w:r>
      <w:r w:rsidRPr="00735A6E">
        <w:rPr>
          <w:rFonts w:ascii="Times New Roman" w:eastAsia="Times New Roman" w:hAnsi="Times New Roman"/>
          <w:sz w:val="28"/>
          <w:szCs w:val="28"/>
          <w:lang w:eastAsia="ru-RU"/>
        </w:rPr>
        <w:t>. тенге.</w:t>
      </w:r>
      <w:r w:rsidR="00B103C5" w:rsidRPr="00B103C5">
        <w:t xml:space="preserve"> </w:t>
      </w:r>
      <w:r w:rsidR="004E531E">
        <w:t xml:space="preserve"> </w:t>
      </w:r>
      <w:r w:rsidR="00B103C5" w:rsidRPr="00B103C5">
        <w:rPr>
          <w:rFonts w:ascii="Times New Roman" w:hAnsi="Times New Roman"/>
          <w:sz w:val="28"/>
          <w:szCs w:val="28"/>
        </w:rPr>
        <w:t>Исполнение работ составляет 100%.</w:t>
      </w:r>
      <w:r w:rsidR="00735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5A6E">
        <w:rPr>
          <w:rFonts w:ascii="Times New Roman" w:hAnsi="Times New Roman"/>
          <w:sz w:val="28"/>
          <w:szCs w:val="28"/>
        </w:rPr>
        <w:t>Согласно</w:t>
      </w:r>
      <w:proofErr w:type="gramEnd"/>
      <w:r w:rsidR="00735A6E">
        <w:rPr>
          <w:rFonts w:ascii="Times New Roman" w:hAnsi="Times New Roman"/>
          <w:sz w:val="28"/>
          <w:szCs w:val="28"/>
        </w:rPr>
        <w:t xml:space="preserve"> </w:t>
      </w:r>
      <w:r w:rsidR="00735A6E">
        <w:rPr>
          <w:rFonts w:ascii="Times New Roman" w:eastAsia="Times New Roman" w:hAnsi="Times New Roman"/>
          <w:sz w:val="28"/>
          <w:szCs w:val="28"/>
          <w:lang w:eastAsia="ru-RU"/>
        </w:rPr>
        <w:t>инвестиционной программы</w:t>
      </w:r>
      <w:r w:rsidR="00735A6E">
        <w:rPr>
          <w:rFonts w:ascii="Times New Roman" w:hAnsi="Times New Roman"/>
          <w:sz w:val="28"/>
          <w:szCs w:val="28"/>
        </w:rPr>
        <w:t xml:space="preserve"> на 201</w:t>
      </w:r>
      <w:r w:rsidR="008D442C">
        <w:rPr>
          <w:rFonts w:ascii="Times New Roman" w:hAnsi="Times New Roman"/>
          <w:sz w:val="28"/>
          <w:szCs w:val="28"/>
        </w:rPr>
        <w:t>8</w:t>
      </w:r>
      <w:r w:rsidR="00735A6E">
        <w:rPr>
          <w:rFonts w:ascii="Times New Roman" w:hAnsi="Times New Roman"/>
          <w:sz w:val="28"/>
          <w:szCs w:val="28"/>
        </w:rPr>
        <w:t xml:space="preserve"> год были произведены следующие ремонтные работы </w:t>
      </w:r>
    </w:p>
    <w:p w:rsidR="008D442C" w:rsidRPr="008D442C" w:rsidRDefault="008D442C" w:rsidP="008D442C">
      <w:pPr>
        <w:tabs>
          <w:tab w:val="left" w:pos="1080"/>
        </w:tabs>
        <w:ind w:right="-9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- теплотрасса от ТК-27а до ЦТП 4 4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г. Аксу-170метров</w:t>
      </w:r>
    </w:p>
    <w:p w:rsidR="008D442C" w:rsidRPr="008D442C" w:rsidRDefault="008D442C" w:rsidP="008D442C">
      <w:pPr>
        <w:tabs>
          <w:tab w:val="left" w:pos="1080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- теплотрасса от ТК 242 до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Ауэзова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53 5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микр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ксу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д-70 мм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протяж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. 17,5 м;</w:t>
      </w:r>
    </w:p>
    <w:p w:rsidR="008D442C" w:rsidRPr="008D442C" w:rsidRDefault="008D442C" w:rsidP="008D442C">
      <w:pPr>
        <w:tabs>
          <w:tab w:val="left" w:pos="1080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- теплотрасса от ТК 434 до Чкалова 36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ксу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д.70, 100, 150 мм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протяж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. 446 м;</w:t>
      </w:r>
    </w:p>
    <w:p w:rsidR="008D442C" w:rsidRPr="008D442C" w:rsidRDefault="008D442C" w:rsidP="008D442C">
      <w:pPr>
        <w:tabs>
          <w:tab w:val="left" w:pos="1080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- теплотрасса и трубопровод ГВС от ТП до ТК 760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амзина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71,73,75, ул.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Желтоксан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9,16 7А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микр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г.Аксу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д-150, 100 мм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протяж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. 210 м,</w:t>
      </w:r>
    </w:p>
    <w:p w:rsidR="008D442C" w:rsidRPr="008D442C" w:rsidRDefault="008D442C" w:rsidP="008D442C">
      <w:pPr>
        <w:tabs>
          <w:tab w:val="left" w:pos="1080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установка контрольно-измерительной аппаратуры на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.Э</w:t>
      </w:r>
      <w:proofErr w:type="gram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нергетиков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1,2 и по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ул.Комсомольская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,16 в поселке Аксу на сумму 34 800 тенге.</w:t>
      </w:r>
    </w:p>
    <w:p w:rsidR="008D442C" w:rsidRPr="008D442C" w:rsidRDefault="008D442C" w:rsidP="008D44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42C" w:rsidRPr="008D442C" w:rsidRDefault="008D442C" w:rsidP="008D442C">
      <w:pPr>
        <w:tabs>
          <w:tab w:val="left" w:pos="1080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передачи тепловой энергии по городу и поселку Аксу составил  </w:t>
      </w:r>
      <w:r w:rsidRPr="008D442C">
        <w:rPr>
          <w:rFonts w:ascii="Times New Roman" w:eastAsia="Times New Roman" w:hAnsi="Times New Roman"/>
          <w:sz w:val="28"/>
          <w:szCs w:val="28"/>
          <w:lang w:val="kk-KZ" w:eastAsia="ru-RU"/>
        </w:rPr>
        <w:t>373,613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Гкал, объем услуг по снабжение потребителей поселка Аксу   -   18,104  тыс. Гкал</w:t>
      </w:r>
    </w:p>
    <w:p w:rsidR="008D442C" w:rsidRPr="008D442C" w:rsidRDefault="008D442C" w:rsidP="008D442C">
      <w:pPr>
        <w:spacing w:after="0" w:line="240" w:lineRule="auto"/>
        <w:ind w:left="23" w:firstLine="69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С 1 января 2018 года действовали тарифы:</w:t>
      </w:r>
    </w:p>
    <w:p w:rsidR="008D442C" w:rsidRPr="008D442C" w:rsidRDefault="008D442C" w:rsidP="008D442C">
      <w:pPr>
        <w:spacing w:after="0" w:line="240" w:lineRule="auto"/>
        <w:ind w:left="23" w:firstLine="69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- на оказание услуг по передаче  тепловой энергии в размере  852,78 тенге/Гкал (без учета НДС)</w:t>
      </w:r>
    </w:p>
    <w:p w:rsidR="008D442C" w:rsidRPr="008D442C" w:rsidRDefault="008D442C" w:rsidP="008D44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-  на оказание услуг по снабжению тепловой энергией потребителей пос. Аксу  -  с 01 июля 2017 года по 28 февраля 2018 года в размере 2114,78 тенге/Гкал (без  учета НДС), с 01 марта 2017 года по 31декабря 2018 года в размере  - 2371,23 тенге/Гкал (без  учета НДС).</w:t>
      </w:r>
    </w:p>
    <w:p w:rsidR="008D442C" w:rsidRPr="008D442C" w:rsidRDefault="008D442C" w:rsidP="008D44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 от оказания услуг по передаче и снабжению тепловой энергией составил </w:t>
      </w:r>
      <w:r w:rsidRPr="008D442C">
        <w:rPr>
          <w:rFonts w:ascii="Times New Roman" w:eastAsia="Times New Roman" w:hAnsi="Times New Roman"/>
          <w:sz w:val="28"/>
          <w:szCs w:val="28"/>
          <w:lang w:val="kk-KZ" w:eastAsia="ru-RU"/>
        </w:rPr>
        <w:t>360,962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тенге. Прочие доходы – 24804,0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енге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42C" w:rsidRPr="008D442C" w:rsidRDefault="008D442C" w:rsidP="008D44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Расходы, связанные с основной деятельностью составили </w:t>
      </w:r>
      <w:r w:rsidRPr="008D442C">
        <w:rPr>
          <w:rFonts w:ascii="Times New Roman" w:eastAsia="Times New Roman" w:hAnsi="Times New Roman"/>
          <w:sz w:val="28"/>
          <w:szCs w:val="28"/>
          <w:lang w:val="kk-KZ" w:eastAsia="ru-RU"/>
        </w:rPr>
        <w:t>362,644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тенге. Расходы по финансированию – 582,0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енге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Прочие расходы – 9248,0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енге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Расходы по корпоративному подоходному налог – 9644,0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енге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Прибыль за 2018 год  – 3648,0 </w:t>
      </w:r>
      <w:proofErr w:type="spell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енге</w:t>
      </w:r>
      <w:proofErr w:type="spellEnd"/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D442C" w:rsidRPr="008D442C" w:rsidRDefault="008D442C" w:rsidP="008D44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исполнения тарифных смет показал, что  не все фактические затраты соответствуют затратам, утвержденным тарифной сметой. Это связано с увеличением тарифа на коммунальные услуги, услуги связи, а 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с увеличением стоимости услуг поставщиков. В связи с этим, приказом Департамента Комитета  по регулированию естественных монополий и защите конкуренции Министерства национальной экономики РК по Павлодарской области № 162-ОД от 21.12.2018 г.  была произведена корректировка тарифной сметы на услуги по передаче и распределению тепловой энергии. В результате корректировки изменение статей расходов не превышает установленных в соответствии с законодательством 5%.</w:t>
      </w:r>
    </w:p>
    <w:p w:rsidR="008D442C" w:rsidRPr="008D442C" w:rsidRDefault="008D442C" w:rsidP="008D442C">
      <w:pPr>
        <w:spacing w:after="0" w:line="240" w:lineRule="auto"/>
        <w:ind w:firstLine="708"/>
        <w:jc w:val="both"/>
      </w:pPr>
      <w:r w:rsidRPr="008D442C">
        <w:rPr>
          <w:rFonts w:ascii="Times New Roman" w:hAnsi="Times New Roman"/>
          <w:sz w:val="28"/>
          <w:szCs w:val="28"/>
        </w:rPr>
        <w:t>За 2018 год задолженности по налогам и платежам перед бюджетом нет</w:t>
      </w:r>
      <w:r w:rsidRPr="008D442C">
        <w:t>.</w:t>
      </w:r>
    </w:p>
    <w:p w:rsidR="008D442C" w:rsidRPr="008D442C" w:rsidRDefault="008D442C" w:rsidP="008D442C">
      <w:pPr>
        <w:ind w:right="-96" w:firstLine="708"/>
        <w:jc w:val="both"/>
        <w:rPr>
          <w:rFonts w:ascii="Times New Roman" w:hAnsi="Times New Roman"/>
          <w:sz w:val="28"/>
          <w:szCs w:val="28"/>
        </w:rPr>
      </w:pPr>
      <w:r w:rsidRPr="008D442C">
        <w:rPr>
          <w:rFonts w:ascii="Times New Roman" w:hAnsi="Times New Roman"/>
          <w:sz w:val="28"/>
          <w:szCs w:val="28"/>
        </w:rPr>
        <w:t>В 2019 году предприятием запланирована  ремонтная компания протяженностью 1577</w:t>
      </w:r>
      <w:r w:rsidRPr="008D442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442C">
        <w:rPr>
          <w:rFonts w:ascii="Times New Roman" w:hAnsi="Times New Roman"/>
          <w:sz w:val="28"/>
          <w:szCs w:val="28"/>
        </w:rPr>
        <w:t xml:space="preserve">м сметной стоимостью 34720,0 </w:t>
      </w:r>
      <w:r w:rsidRPr="008D442C">
        <w:rPr>
          <w:rFonts w:ascii="Times New Roman" w:hAnsi="Times New Roman"/>
          <w:sz w:val="28"/>
          <w:szCs w:val="28"/>
          <w:lang w:val="kk-KZ"/>
        </w:rPr>
        <w:t xml:space="preserve"> тыс.</w:t>
      </w:r>
      <w:r w:rsidRPr="008D442C">
        <w:rPr>
          <w:rFonts w:ascii="Times New Roman" w:hAnsi="Times New Roman"/>
          <w:sz w:val="28"/>
          <w:szCs w:val="28"/>
        </w:rPr>
        <w:t xml:space="preserve"> тенге, из них  капитальный  ремонт составляет 1327,0 м  и текущий  ремонт 250м.</w:t>
      </w:r>
    </w:p>
    <w:p w:rsidR="008D442C" w:rsidRPr="008D442C" w:rsidRDefault="008D442C" w:rsidP="008D442C">
      <w:pPr>
        <w:tabs>
          <w:tab w:val="left" w:pos="1080"/>
        </w:tabs>
        <w:ind w:right="-96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442C">
        <w:rPr>
          <w:rFonts w:ascii="Times New Roman" w:hAnsi="Times New Roman"/>
          <w:sz w:val="28"/>
          <w:szCs w:val="28"/>
        </w:rPr>
        <w:t>В рамках инвестиционной программы в период 2016-2020</w:t>
      </w:r>
      <w:r w:rsidRPr="008D442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442C">
        <w:rPr>
          <w:rFonts w:ascii="Times New Roman" w:hAnsi="Times New Roman"/>
          <w:sz w:val="28"/>
          <w:szCs w:val="28"/>
        </w:rPr>
        <w:t>гг. в 2019 году запланирован  ремонт тепловых сетей протяженностью 1344 м общей стоимостью 29363</w:t>
      </w:r>
      <w:r w:rsidRPr="008D442C">
        <w:rPr>
          <w:rFonts w:ascii="Times New Roman" w:hAnsi="Times New Roman"/>
          <w:sz w:val="28"/>
          <w:szCs w:val="28"/>
          <w:lang w:val="kk-KZ"/>
        </w:rPr>
        <w:t>,0</w:t>
      </w:r>
      <w:r w:rsidRPr="008D442C">
        <w:rPr>
          <w:rFonts w:ascii="Times New Roman" w:hAnsi="Times New Roman"/>
          <w:sz w:val="28"/>
          <w:szCs w:val="28"/>
        </w:rPr>
        <w:t xml:space="preserve">  </w:t>
      </w:r>
      <w:r w:rsidRPr="008D442C">
        <w:rPr>
          <w:rFonts w:ascii="Times New Roman" w:hAnsi="Times New Roman"/>
          <w:sz w:val="28"/>
          <w:szCs w:val="28"/>
          <w:lang w:val="kk-KZ"/>
        </w:rPr>
        <w:t>тыс</w:t>
      </w:r>
      <w:r w:rsidRPr="008D442C">
        <w:rPr>
          <w:rFonts w:ascii="Times New Roman" w:hAnsi="Times New Roman"/>
          <w:sz w:val="28"/>
          <w:szCs w:val="28"/>
        </w:rPr>
        <w:t>. тенге</w:t>
      </w:r>
      <w:r w:rsidRPr="008D442C">
        <w:rPr>
          <w:rFonts w:ascii="Times New Roman" w:hAnsi="Times New Roman"/>
          <w:sz w:val="28"/>
          <w:szCs w:val="28"/>
          <w:lang w:val="kk-KZ"/>
        </w:rPr>
        <w:t xml:space="preserve"> на  ремонтные работы т</w:t>
      </w:r>
      <w:proofErr w:type="spellStart"/>
      <w:r w:rsidRPr="008D442C">
        <w:rPr>
          <w:rFonts w:ascii="Times New Roman" w:hAnsi="Times New Roman"/>
          <w:sz w:val="28"/>
          <w:szCs w:val="28"/>
        </w:rPr>
        <w:t>еплотрасс</w:t>
      </w:r>
      <w:proofErr w:type="spellEnd"/>
      <w:r w:rsidRPr="008D442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442C">
        <w:rPr>
          <w:rFonts w:ascii="Times New Roman" w:hAnsi="Times New Roman"/>
          <w:sz w:val="28"/>
          <w:szCs w:val="28"/>
        </w:rPr>
        <w:t>от ТК80 до ТК2,(магистраль №6), от</w:t>
      </w:r>
      <w:r w:rsidRPr="008D442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442C">
        <w:rPr>
          <w:rFonts w:ascii="Times New Roman" w:hAnsi="Times New Roman"/>
          <w:sz w:val="28"/>
          <w:szCs w:val="28"/>
        </w:rPr>
        <w:t>ТК42 до ТК45,</w:t>
      </w:r>
      <w:r w:rsidRPr="008D442C">
        <w:rPr>
          <w:rFonts w:ascii="Times New Roman" w:hAnsi="Times New Roman"/>
          <w:sz w:val="28"/>
          <w:szCs w:val="28"/>
          <w:lang w:val="kk-KZ"/>
        </w:rPr>
        <w:t xml:space="preserve"> т</w:t>
      </w:r>
      <w:proofErr w:type="spellStart"/>
      <w:r w:rsidRPr="008D442C">
        <w:rPr>
          <w:rFonts w:ascii="Times New Roman" w:hAnsi="Times New Roman"/>
          <w:sz w:val="28"/>
          <w:szCs w:val="28"/>
        </w:rPr>
        <w:t>еплотрасс</w:t>
      </w:r>
      <w:proofErr w:type="spellEnd"/>
      <w:r w:rsidRPr="008D442C">
        <w:rPr>
          <w:rFonts w:ascii="Times New Roman" w:hAnsi="Times New Roman"/>
          <w:sz w:val="28"/>
          <w:szCs w:val="28"/>
        </w:rPr>
        <w:t xml:space="preserve"> от</w:t>
      </w:r>
      <w:r w:rsidRPr="008D442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442C">
        <w:rPr>
          <w:rFonts w:ascii="Times New Roman" w:hAnsi="Times New Roman"/>
          <w:sz w:val="28"/>
          <w:szCs w:val="28"/>
        </w:rPr>
        <w:t xml:space="preserve">ТК783 до </w:t>
      </w:r>
      <w:proofErr w:type="spellStart"/>
      <w:r w:rsidRPr="008D442C">
        <w:rPr>
          <w:rFonts w:ascii="Times New Roman" w:hAnsi="Times New Roman"/>
          <w:sz w:val="28"/>
          <w:szCs w:val="28"/>
        </w:rPr>
        <w:t>ул</w:t>
      </w:r>
      <w:proofErr w:type="gramStart"/>
      <w:r w:rsidRPr="008D442C">
        <w:rPr>
          <w:rFonts w:ascii="Times New Roman" w:hAnsi="Times New Roman"/>
          <w:sz w:val="28"/>
          <w:szCs w:val="28"/>
        </w:rPr>
        <w:t>.А</w:t>
      </w:r>
      <w:proofErr w:type="gramEnd"/>
      <w:r w:rsidRPr="008D442C">
        <w:rPr>
          <w:rFonts w:ascii="Times New Roman" w:hAnsi="Times New Roman"/>
          <w:sz w:val="28"/>
          <w:szCs w:val="28"/>
        </w:rPr>
        <w:t>стана</w:t>
      </w:r>
      <w:proofErr w:type="spellEnd"/>
      <w:r w:rsidRPr="008D442C">
        <w:rPr>
          <w:rFonts w:ascii="Times New Roman" w:hAnsi="Times New Roman"/>
          <w:sz w:val="28"/>
          <w:szCs w:val="28"/>
        </w:rPr>
        <w:t xml:space="preserve"> 43,</w:t>
      </w:r>
      <w:r w:rsidRPr="008D442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8D442C">
        <w:rPr>
          <w:rFonts w:ascii="Times New Roman" w:hAnsi="Times New Roman"/>
          <w:sz w:val="28"/>
          <w:szCs w:val="28"/>
        </w:rPr>
        <w:t>ул.Астана</w:t>
      </w:r>
      <w:proofErr w:type="spellEnd"/>
      <w:r w:rsidRPr="008D442C">
        <w:rPr>
          <w:rFonts w:ascii="Times New Roman" w:hAnsi="Times New Roman"/>
          <w:sz w:val="28"/>
          <w:szCs w:val="28"/>
        </w:rPr>
        <w:t xml:space="preserve"> 41,Астана 39,Астана 43 4 </w:t>
      </w:r>
      <w:proofErr w:type="spellStart"/>
      <w:r w:rsidRPr="008D442C">
        <w:rPr>
          <w:rFonts w:ascii="Times New Roman" w:hAnsi="Times New Roman"/>
          <w:sz w:val="28"/>
          <w:szCs w:val="28"/>
        </w:rPr>
        <w:t>мкр</w:t>
      </w:r>
      <w:proofErr w:type="spellEnd"/>
      <w:r w:rsidRPr="008D442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D442C">
        <w:rPr>
          <w:rFonts w:ascii="Times New Roman" w:hAnsi="Times New Roman"/>
          <w:sz w:val="28"/>
          <w:szCs w:val="28"/>
        </w:rPr>
        <w:t>г.Аксу</w:t>
      </w:r>
      <w:proofErr w:type="spellEnd"/>
      <w:r w:rsidRPr="008D442C">
        <w:rPr>
          <w:rFonts w:ascii="Times New Roman" w:hAnsi="Times New Roman"/>
          <w:sz w:val="28"/>
          <w:szCs w:val="28"/>
          <w:lang w:val="kk-KZ"/>
        </w:rPr>
        <w:t>, т</w:t>
      </w:r>
      <w:proofErr w:type="spellStart"/>
      <w:r w:rsidRPr="008D442C">
        <w:rPr>
          <w:rFonts w:ascii="Times New Roman" w:hAnsi="Times New Roman"/>
          <w:sz w:val="28"/>
          <w:szCs w:val="28"/>
        </w:rPr>
        <w:t>еплотрасс</w:t>
      </w:r>
      <w:proofErr w:type="spellEnd"/>
      <w:r w:rsidRPr="008D442C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8D442C">
        <w:rPr>
          <w:rFonts w:ascii="Times New Roman" w:hAnsi="Times New Roman"/>
          <w:sz w:val="28"/>
          <w:szCs w:val="28"/>
        </w:rPr>
        <w:t>ул.Астана</w:t>
      </w:r>
      <w:proofErr w:type="spellEnd"/>
      <w:r w:rsidRPr="008D442C">
        <w:rPr>
          <w:rFonts w:ascii="Times New Roman" w:hAnsi="Times New Roman"/>
          <w:sz w:val="28"/>
          <w:szCs w:val="28"/>
        </w:rPr>
        <w:t xml:space="preserve"> 43 до </w:t>
      </w:r>
      <w:proofErr w:type="spellStart"/>
      <w:r w:rsidRPr="008D442C">
        <w:rPr>
          <w:rFonts w:ascii="Times New Roman" w:hAnsi="Times New Roman"/>
          <w:sz w:val="28"/>
          <w:szCs w:val="28"/>
        </w:rPr>
        <w:t>ул</w:t>
      </w:r>
      <w:proofErr w:type="gramStart"/>
      <w:r w:rsidRPr="008D442C">
        <w:rPr>
          <w:rFonts w:ascii="Times New Roman" w:hAnsi="Times New Roman"/>
          <w:sz w:val="28"/>
          <w:szCs w:val="28"/>
        </w:rPr>
        <w:t>.А</w:t>
      </w:r>
      <w:proofErr w:type="gramEnd"/>
      <w:r w:rsidRPr="008D442C">
        <w:rPr>
          <w:rFonts w:ascii="Times New Roman" w:hAnsi="Times New Roman"/>
          <w:sz w:val="28"/>
          <w:szCs w:val="28"/>
        </w:rPr>
        <w:t>стана</w:t>
      </w:r>
      <w:proofErr w:type="spellEnd"/>
      <w:r w:rsidRPr="008D442C">
        <w:rPr>
          <w:rFonts w:ascii="Times New Roman" w:hAnsi="Times New Roman"/>
          <w:sz w:val="28"/>
          <w:szCs w:val="28"/>
        </w:rPr>
        <w:t xml:space="preserve"> 47, </w:t>
      </w:r>
      <w:proofErr w:type="spellStart"/>
      <w:r w:rsidRPr="008D442C">
        <w:rPr>
          <w:rFonts w:ascii="Times New Roman" w:hAnsi="Times New Roman"/>
          <w:sz w:val="28"/>
          <w:szCs w:val="28"/>
        </w:rPr>
        <w:t>ул.Астана</w:t>
      </w:r>
      <w:proofErr w:type="spellEnd"/>
      <w:r w:rsidRPr="008D442C">
        <w:rPr>
          <w:rFonts w:ascii="Times New Roman" w:hAnsi="Times New Roman"/>
          <w:sz w:val="28"/>
          <w:szCs w:val="28"/>
        </w:rPr>
        <w:t xml:space="preserve"> 49,4мкр </w:t>
      </w:r>
      <w:proofErr w:type="spellStart"/>
      <w:r w:rsidRPr="008D442C">
        <w:rPr>
          <w:rFonts w:ascii="Times New Roman" w:hAnsi="Times New Roman"/>
          <w:sz w:val="28"/>
          <w:szCs w:val="28"/>
        </w:rPr>
        <w:t>г.Аксу</w:t>
      </w:r>
      <w:proofErr w:type="spellEnd"/>
      <w:r w:rsidRPr="008D442C">
        <w:rPr>
          <w:rFonts w:ascii="Times New Roman" w:hAnsi="Times New Roman"/>
          <w:sz w:val="28"/>
          <w:szCs w:val="28"/>
          <w:lang w:val="kk-KZ"/>
        </w:rPr>
        <w:t>,</w:t>
      </w:r>
      <w:r w:rsidRPr="008D442C">
        <w:rPr>
          <w:rFonts w:ascii="Times New Roman" w:hAnsi="Times New Roman"/>
          <w:sz w:val="28"/>
          <w:szCs w:val="28"/>
        </w:rPr>
        <w:t xml:space="preserve"> </w:t>
      </w:r>
      <w:r w:rsidRPr="008D442C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Pr="008D442C">
        <w:rPr>
          <w:rFonts w:ascii="Times New Roman" w:hAnsi="Times New Roman"/>
          <w:sz w:val="28"/>
          <w:szCs w:val="28"/>
        </w:rPr>
        <w:t>еплотрасс</w:t>
      </w:r>
      <w:proofErr w:type="spellEnd"/>
      <w:r w:rsidRPr="008D442C">
        <w:rPr>
          <w:rFonts w:ascii="Times New Roman" w:hAnsi="Times New Roman"/>
          <w:sz w:val="28"/>
          <w:szCs w:val="28"/>
        </w:rPr>
        <w:t xml:space="preserve"> от ТК17 до ТК19,ТК20,ТК21,ТК14,ТК57, 5мкр </w:t>
      </w:r>
      <w:proofErr w:type="spellStart"/>
      <w:r w:rsidRPr="008D442C">
        <w:rPr>
          <w:rFonts w:ascii="Times New Roman" w:hAnsi="Times New Roman"/>
          <w:sz w:val="28"/>
          <w:szCs w:val="28"/>
        </w:rPr>
        <w:t>г.Аксу</w:t>
      </w:r>
      <w:proofErr w:type="spellEnd"/>
      <w:r w:rsidRPr="008D442C">
        <w:rPr>
          <w:rFonts w:ascii="Times New Roman" w:hAnsi="Times New Roman"/>
          <w:sz w:val="28"/>
          <w:szCs w:val="28"/>
          <w:lang w:val="kk-KZ"/>
        </w:rPr>
        <w:t>,</w:t>
      </w:r>
      <w:r w:rsidRPr="008D442C">
        <w:rPr>
          <w:rFonts w:ascii="Times New Roman" w:hAnsi="Times New Roman"/>
          <w:sz w:val="28"/>
          <w:szCs w:val="28"/>
        </w:rPr>
        <w:t xml:space="preserve"> </w:t>
      </w:r>
      <w:r w:rsidRPr="008D442C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Pr="008D442C">
        <w:rPr>
          <w:rFonts w:ascii="Times New Roman" w:hAnsi="Times New Roman"/>
          <w:sz w:val="28"/>
          <w:szCs w:val="28"/>
        </w:rPr>
        <w:t>еплотрасс</w:t>
      </w:r>
      <w:proofErr w:type="spellEnd"/>
      <w:r w:rsidRPr="008D442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442C">
        <w:rPr>
          <w:rFonts w:ascii="Times New Roman" w:hAnsi="Times New Roman"/>
          <w:sz w:val="28"/>
          <w:szCs w:val="28"/>
        </w:rPr>
        <w:t xml:space="preserve">от ТК10 до ТК242,5 </w:t>
      </w:r>
      <w:proofErr w:type="spellStart"/>
      <w:r w:rsidRPr="008D442C">
        <w:rPr>
          <w:rFonts w:ascii="Times New Roman" w:hAnsi="Times New Roman"/>
          <w:sz w:val="28"/>
          <w:szCs w:val="28"/>
        </w:rPr>
        <w:t>мкр</w:t>
      </w:r>
      <w:proofErr w:type="spellEnd"/>
      <w:r w:rsidRPr="008D4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42C">
        <w:rPr>
          <w:rFonts w:ascii="Times New Roman" w:hAnsi="Times New Roman"/>
          <w:sz w:val="28"/>
          <w:szCs w:val="28"/>
        </w:rPr>
        <w:t>г.Аксу</w:t>
      </w:r>
      <w:proofErr w:type="spellEnd"/>
      <w:r w:rsidRPr="008D442C">
        <w:rPr>
          <w:rFonts w:ascii="Times New Roman" w:hAnsi="Times New Roman"/>
          <w:sz w:val="28"/>
          <w:szCs w:val="28"/>
          <w:lang w:val="kk-KZ"/>
        </w:rPr>
        <w:t>, теплотрасс от ТК 502 до ТК 211,ТК 214 8мкр г.Аксу,теплотрасс от ТК 604 до ТК 606,11мкр г.Аксу,а также установка контрольно – измерительной арматуры в жилых домах Комсомольская 12,20,20а в поселке Аксу.</w:t>
      </w:r>
    </w:p>
    <w:p w:rsidR="00F4430D" w:rsidRPr="008D442C" w:rsidRDefault="00F4430D" w:rsidP="00F4430D">
      <w:pPr>
        <w:jc w:val="center"/>
        <w:rPr>
          <w:b/>
          <w:lang w:val="kk-KZ"/>
        </w:rPr>
      </w:pPr>
    </w:p>
    <w:p w:rsidR="00461A18" w:rsidRPr="00461A18" w:rsidRDefault="00461A18" w:rsidP="00F4430D">
      <w:pPr>
        <w:tabs>
          <w:tab w:val="left" w:pos="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AE2" w:rsidRDefault="006C3269" w:rsidP="006C3269">
      <w:pPr>
        <w:jc w:val="right"/>
        <w:rPr>
          <w:rFonts w:ascii="Times New Roman" w:hAnsi="Times New Roman"/>
          <w:b/>
          <w:sz w:val="28"/>
          <w:szCs w:val="28"/>
        </w:rPr>
      </w:pPr>
      <w:r w:rsidRPr="006C3269">
        <w:rPr>
          <w:rFonts w:ascii="Times New Roman" w:hAnsi="Times New Roman"/>
          <w:b/>
          <w:sz w:val="28"/>
          <w:szCs w:val="28"/>
        </w:rPr>
        <w:t>КГП «</w:t>
      </w:r>
      <w:proofErr w:type="spellStart"/>
      <w:r w:rsidRPr="006C3269">
        <w:rPr>
          <w:rFonts w:ascii="Times New Roman" w:hAnsi="Times New Roman"/>
          <w:b/>
          <w:sz w:val="28"/>
          <w:szCs w:val="28"/>
        </w:rPr>
        <w:t>Теплосервис</w:t>
      </w:r>
      <w:proofErr w:type="spellEnd"/>
      <w:r w:rsidRPr="006C3269">
        <w:rPr>
          <w:rFonts w:ascii="Times New Roman" w:hAnsi="Times New Roman"/>
          <w:b/>
          <w:sz w:val="28"/>
          <w:szCs w:val="28"/>
        </w:rPr>
        <w:t>-Аксу»</w:t>
      </w:r>
    </w:p>
    <w:p w:rsidR="00CC6571" w:rsidRPr="00F03967" w:rsidRDefault="00CC6571" w:rsidP="006C3269">
      <w:pPr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CC6571" w:rsidRPr="00F03967" w:rsidRDefault="00CC6571" w:rsidP="006C3269">
      <w:pPr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6D466A" w:rsidRPr="008C7472" w:rsidRDefault="006D466A" w:rsidP="006C3269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sectPr w:rsidR="006D466A" w:rsidRPr="008C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210"/>
    <w:multiLevelType w:val="hybridMultilevel"/>
    <w:tmpl w:val="9258E14A"/>
    <w:lvl w:ilvl="0" w:tplc="2F0431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81"/>
    <w:rsid w:val="000F22B2"/>
    <w:rsid w:val="00181381"/>
    <w:rsid w:val="001E6728"/>
    <w:rsid w:val="00241F61"/>
    <w:rsid w:val="002D42BF"/>
    <w:rsid w:val="00303F58"/>
    <w:rsid w:val="00461A18"/>
    <w:rsid w:val="00471805"/>
    <w:rsid w:val="004C340F"/>
    <w:rsid w:val="004E531E"/>
    <w:rsid w:val="00564915"/>
    <w:rsid w:val="005A71D8"/>
    <w:rsid w:val="005C2697"/>
    <w:rsid w:val="006C3269"/>
    <w:rsid w:val="006D466A"/>
    <w:rsid w:val="00707D34"/>
    <w:rsid w:val="00735A6E"/>
    <w:rsid w:val="007A2AE2"/>
    <w:rsid w:val="007B1BEA"/>
    <w:rsid w:val="007E6C31"/>
    <w:rsid w:val="008056B5"/>
    <w:rsid w:val="00805AD3"/>
    <w:rsid w:val="00870A2C"/>
    <w:rsid w:val="008C7472"/>
    <w:rsid w:val="008D442C"/>
    <w:rsid w:val="00945E24"/>
    <w:rsid w:val="00985D97"/>
    <w:rsid w:val="009A434E"/>
    <w:rsid w:val="009B65D5"/>
    <w:rsid w:val="009D3013"/>
    <w:rsid w:val="00B103C5"/>
    <w:rsid w:val="00B1054D"/>
    <w:rsid w:val="00B26146"/>
    <w:rsid w:val="00B44148"/>
    <w:rsid w:val="00B858B9"/>
    <w:rsid w:val="00C215C1"/>
    <w:rsid w:val="00C61AEA"/>
    <w:rsid w:val="00CC6571"/>
    <w:rsid w:val="00DA29CF"/>
    <w:rsid w:val="00DE59AF"/>
    <w:rsid w:val="00EF3890"/>
    <w:rsid w:val="00F03967"/>
    <w:rsid w:val="00F4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3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C7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3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C7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2018-04-24T09:58:00Z</cp:lastPrinted>
  <dcterms:created xsi:type="dcterms:W3CDTF">2018-04-24T09:53:00Z</dcterms:created>
  <dcterms:modified xsi:type="dcterms:W3CDTF">2019-04-26T07:43:00Z</dcterms:modified>
</cp:coreProperties>
</file>